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PhenixFIN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43,115.00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43,115.00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GP, Inc.</w:t>
      </w:r>
    </w:p>
    <w:p>
      <w:pPr>
        <w:spacing w:after="0" w:line="2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English Aron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43,115.00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43,115.00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43,115.00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PhenixFIN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445 Park Avenue, 10th Floor, New York, New York 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53" w:lineRule="auto"/>
        <w:rPr>
          <w:sz w:val="20"/>
          <w:szCs w:val="20"/>
          <w:color w:val="auto"/>
        </w:rPr>
      </w:pPr>
      <w:r>
        <w:rPr>
          <w:rFonts w:ascii="Times New Roman" w:cs="Times New Roman" w:eastAsia="Times New Roman" w:hAnsi="Times New Roman"/>
          <w:sz w:val="21"/>
          <w:szCs w:val="21"/>
          <w:color w:val="auto"/>
        </w:rPr>
        <w:t>This statement is filed by 22NW Fund, LP, a Delaware limited partnership ("22NW Fund"), 22NW, LP, a Delaware limited partnership ("22NW"), 22NW Fund GP, LLC, a Delaware limited liability company ("22NW GP"), 22NW</w:t>
      </w:r>
    </w:p>
    <w:p>
      <w:pPr>
        <w:spacing w:after="0" w:line="1" w:lineRule="exact"/>
        <w:rPr>
          <w:sz w:val="20"/>
          <w:szCs w:val="20"/>
          <w:color w:val="auto"/>
        </w:rPr>
      </w:pPr>
    </w:p>
    <w:p>
      <w:pPr>
        <w:ind w:left="920" w:hanging="912"/>
        <w:spacing w:after="0" w:line="209"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GP, Inc., a Delaware S Corporation ("22NW Inc."), and Aron R. English. Each of the foregoing is referred to as a "Reporting Person" and collectively as the "Reporting Persons." 22NW serves as the investment manager of 22NW Fund. 22NW GP serves as the general partner of 22NW Fund. 22NW Inc. serves as the general partner of 22NW. Mr. English is the Portfolio Manager of 22NW, Manager of 22NW GP and President and sole shareholder of 22NW Inc. By virtue of these relationships, 22NW, 22NW GP, 22NW Inc. and Mr. English may be deemed to beneficially own the shares of Common Stock, par value $0.001 per share (the "Shares"), owned directly by 22NW Fund.</w:t>
      </w:r>
    </w:p>
    <w:p>
      <w:pPr>
        <w:sectPr>
          <w:pgSz w:w="11900" w:h="16838" w:orient="portrait"/>
          <w:cols w:equalWidth="0" w:num="1">
            <w:col w:w="11080"/>
          </w:cols>
          <w:pgMar w:left="360" w:top="112" w:right="459" w:bottom="0"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address of the principal office of each of the Reporting Persons is 590 1st Ave. S, Unit C1, Seattle, Washington 98104.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22NW Fund, 22NW, 22NW GP and 22NW Inc. are organized under the laws of the State of Delaware. Mr. English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60"/>
          </w:cols>
          <w:pgMar w:left="360" w:top="112" w:right="459" w:bottom="0" w:gutter="0" w:footer="0" w:header="0"/>
          <w:type w:val="continuous"/>
        </w:sectPr>
      </w:pPr>
    </w:p>
    <w:bookmarkStart w:id="5" w:name="page6"/>
    <w:bookmarkEnd w:id="5"/>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As of the close of business on March 31, 2026: (i) 22NW Fund directly owned 43,115 Shares. (ii) Each of 22NW, as the investment manager of 22NW Fund, 22NW GP, as the general partner of 22NW Fund, 22NW Inc., as the general</w:t>
      </w:r>
    </w:p>
    <w:p>
      <w:pPr>
        <w:spacing w:after="0" w:line="1" w:lineRule="exact"/>
        <w:rPr>
          <w:sz w:val="20"/>
          <w:szCs w:val="20"/>
          <w:color w:val="auto"/>
        </w:rPr>
      </w:pPr>
    </w:p>
    <w:p>
      <w:pPr>
        <w:ind w:left="920" w:right="40" w:hanging="912"/>
        <w:spacing w:after="0" w:line="201"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 of 22NW, and Mr. English, as the Portfolio Manager of 22NW, Manager of 22NW GP and President and sole shareholder of 22NW Inc., may be deemed to beneficially own the 43,115 Shares owned directly by 22NW Fund. The filing of this Schedule 13G shall not be construed as an admission that the Reporting Persons are, for purposes of Section 13(d) of the Securities Exchange Act of 1934, as amended, the beneficial owners of any of the Shares reported herein that he or it does not directly own. Each of the Reporting Persons specifically disclaims beneficial ownership of the Shares reported herein that are not directly owned by such Reporting Person.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following percentages are based on 1,998,259 Shares outstanding as of February 9, 2026, which is the total</w:t>
      </w:r>
    </w:p>
    <w:p>
      <w:pPr>
        <w:spacing w:after="0" w:line="14" w:lineRule="exact"/>
        <w:rPr>
          <w:rFonts w:ascii="Times New Roman" w:cs="Times New Roman" w:eastAsia="Times New Roman" w:hAnsi="Times New Roman"/>
          <w:sz w:val="43"/>
          <w:szCs w:val="43"/>
          <w:color w:val="auto"/>
          <w:vertAlign w:val="subscript"/>
        </w:rPr>
      </w:pPr>
    </w:p>
    <w:p>
      <w:pPr>
        <w:ind w:left="920" w:right="22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outstanding as reported in the Issuer's quarterly report on Form 10-Q filed with the Securities and Exchange Commission on February 9, 2026. As of the close of business on March 31, 2026, each of 22NW Fund, 22NW, 22NW GP, 22NW Inc. and Mr. English may be deemed to beneficially own approximately 2.2% of the outstanding Shares.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240" w:firstLine="6"/>
        <w:spacing w:after="0" w:line="486"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See Exhibit 99.1 to the Schedule 13G filed by the Reporting Persons with the Securities and Exchange Commission on February 13, 2023.</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22NW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Manager of 22NW Fund GP,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22NW,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President and Sole Shareholder</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of 22NW GP, Inc., its General 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152" w:lineRule="exact"/>
        <w:rPr>
          <w:sz w:val="20"/>
          <w:szCs w:val="20"/>
          <w:color w:val="auto"/>
        </w:rPr>
      </w:pPr>
    </w:p>
    <w:p>
      <w:pPr>
        <w:ind w:left="336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Aron R. English, Manager</w:t>
      </w:r>
    </w:p>
    <w:p>
      <w:pPr>
        <w:spacing w:after="0" w:line="44" w:lineRule="exact"/>
        <w:rPr>
          <w:sz w:val="20"/>
          <w:szCs w:val="20"/>
          <w:color w:val="auto"/>
        </w:rPr>
      </w:pPr>
    </w:p>
    <w:p>
      <w:pPr>
        <w:ind w:left="336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22NW GP, Inc.</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Aron R. English, President and Sole Shareholder</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English Aron R.</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Aron R. English</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2026-05-15T15:09:34Z</dcterms:created>
  <dcterms:modified xsi:type="dcterms:W3CDTF">2026-05-15T15:09:34Z</dcterms:modified>
</cp:coreProperties>
</file>